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0F9" w:rsidRPr="006A259C" w:rsidRDefault="006A259C" w:rsidP="006F03DA">
      <w:pPr>
        <w:spacing w:line="240" w:lineRule="auto"/>
        <w:ind w:right="425"/>
        <w:jc w:val="center"/>
        <w:rPr>
          <w:b/>
          <w:color w:val="595959" w:themeColor="text1" w:themeTint="A6"/>
          <w:sz w:val="28"/>
          <w:szCs w:val="28"/>
        </w:rPr>
      </w:pPr>
      <w:r w:rsidRPr="006A259C">
        <w:rPr>
          <w:b/>
          <w:color w:val="595959" w:themeColor="text1" w:themeTint="A6"/>
          <w:sz w:val="28"/>
          <w:szCs w:val="28"/>
        </w:rPr>
        <w:t>MÚTUATERRASSA CELEBRA EL DIA INTERNACIONAL DE LA REANIMACIÓ CARDIOPULMONAR (RCP) AMB UNA ACCIÓ DE SENSIBILITZACIÓ PELS JOVES</w:t>
      </w:r>
    </w:p>
    <w:p w:rsidR="00980F69" w:rsidRPr="00CD4AEA" w:rsidRDefault="006A259C" w:rsidP="00980F69">
      <w:pPr>
        <w:jc w:val="center"/>
        <w:rPr>
          <w:b/>
          <w:i/>
          <w:color w:val="000000"/>
          <w:lang w:eastAsia="es-ES"/>
        </w:rPr>
      </w:pPr>
      <w:r>
        <w:rPr>
          <w:i/>
        </w:rPr>
        <w:t>Està dirigid</w:t>
      </w:r>
      <w:r w:rsidR="00CD5450">
        <w:rPr>
          <w:i/>
        </w:rPr>
        <w:t xml:space="preserve">a als alumnes de primer </w:t>
      </w:r>
      <w:r>
        <w:rPr>
          <w:i/>
        </w:rPr>
        <w:t xml:space="preserve">de Batxillerat de l’Escola </w:t>
      </w:r>
      <w:proofErr w:type="spellStart"/>
      <w:r>
        <w:rPr>
          <w:i/>
        </w:rPr>
        <w:t>Tecnos</w:t>
      </w:r>
      <w:proofErr w:type="spellEnd"/>
      <w:r>
        <w:rPr>
          <w:i/>
        </w:rPr>
        <w:t xml:space="preserve"> de Terrassa</w:t>
      </w:r>
    </w:p>
    <w:p w:rsidR="00035D02" w:rsidRDefault="006F03DA" w:rsidP="00035D02">
      <w:pPr>
        <w:spacing w:line="240" w:lineRule="exact"/>
        <w:ind w:right="425"/>
        <w:jc w:val="center"/>
        <w:rPr>
          <w:b/>
          <w:color w:val="FF6600"/>
          <w:sz w:val="26"/>
          <w:szCs w:val="26"/>
        </w:rPr>
      </w:pPr>
      <w:r>
        <w:rPr>
          <w:b/>
          <w:color w:val="FF6600"/>
          <w:sz w:val="26"/>
          <w:szCs w:val="26"/>
        </w:rPr>
        <w:t>Dimarts, 16</w:t>
      </w:r>
      <w:r w:rsidR="00980F69">
        <w:rPr>
          <w:b/>
          <w:color w:val="FF6600"/>
          <w:sz w:val="26"/>
          <w:szCs w:val="26"/>
        </w:rPr>
        <w:t xml:space="preserve"> d’octubre</w:t>
      </w:r>
      <w:r w:rsidR="00D63CDA">
        <w:rPr>
          <w:b/>
          <w:color w:val="FF6600"/>
          <w:sz w:val="26"/>
          <w:szCs w:val="26"/>
        </w:rPr>
        <w:t xml:space="preserve">, </w:t>
      </w:r>
      <w:r w:rsidR="00980F69">
        <w:rPr>
          <w:b/>
          <w:color w:val="FF6600"/>
          <w:sz w:val="26"/>
          <w:szCs w:val="26"/>
        </w:rPr>
        <w:t>a le</w:t>
      </w:r>
      <w:r w:rsidR="005C7720">
        <w:rPr>
          <w:b/>
          <w:color w:val="FF6600"/>
          <w:sz w:val="26"/>
          <w:szCs w:val="26"/>
        </w:rPr>
        <w:t>s</w:t>
      </w:r>
      <w:r w:rsidR="009C1378">
        <w:rPr>
          <w:b/>
          <w:color w:val="FF6600"/>
          <w:sz w:val="26"/>
          <w:szCs w:val="26"/>
        </w:rPr>
        <w:t xml:space="preserve"> 8</w:t>
      </w:r>
      <w:r w:rsidR="00035D02">
        <w:rPr>
          <w:b/>
          <w:color w:val="FF6600"/>
          <w:sz w:val="26"/>
          <w:szCs w:val="26"/>
        </w:rPr>
        <w:t xml:space="preserve">h </w:t>
      </w:r>
    </w:p>
    <w:p w:rsidR="00035D02" w:rsidRPr="003135DB" w:rsidRDefault="006F03DA" w:rsidP="00035D02">
      <w:pPr>
        <w:spacing w:line="240" w:lineRule="exact"/>
        <w:ind w:right="425"/>
        <w:jc w:val="center"/>
        <w:rPr>
          <w:b/>
        </w:rPr>
      </w:pPr>
      <w:r>
        <w:rPr>
          <w:b/>
          <w:color w:val="FF6600"/>
          <w:sz w:val="26"/>
          <w:szCs w:val="26"/>
        </w:rPr>
        <w:t>Escola TECNOS</w:t>
      </w:r>
      <w:r w:rsidR="006A259C">
        <w:rPr>
          <w:b/>
          <w:color w:val="FF6600"/>
          <w:sz w:val="26"/>
          <w:szCs w:val="26"/>
        </w:rPr>
        <w:t xml:space="preserve"> (C/ </w:t>
      </w:r>
      <w:proofErr w:type="spellStart"/>
      <w:r w:rsidR="006A259C">
        <w:rPr>
          <w:b/>
          <w:color w:val="FF6600"/>
          <w:sz w:val="26"/>
          <w:szCs w:val="26"/>
        </w:rPr>
        <w:t>Topete</w:t>
      </w:r>
      <w:proofErr w:type="spellEnd"/>
      <w:r w:rsidR="006A259C">
        <w:rPr>
          <w:b/>
          <w:color w:val="FF6600"/>
          <w:sz w:val="26"/>
          <w:szCs w:val="26"/>
        </w:rPr>
        <w:t>, 34</w:t>
      </w:r>
      <w:r w:rsidR="00035D02">
        <w:rPr>
          <w:b/>
          <w:color w:val="FF6600"/>
          <w:sz w:val="26"/>
          <w:szCs w:val="26"/>
        </w:rPr>
        <w:t>. Terrassa)</w:t>
      </w:r>
    </w:p>
    <w:p w:rsidR="004800F9" w:rsidRPr="006A259C" w:rsidRDefault="003135DB" w:rsidP="006A259C">
      <w:pPr>
        <w:spacing w:line="360" w:lineRule="auto"/>
        <w:ind w:right="425"/>
        <w:jc w:val="center"/>
        <w:rPr>
          <w:b/>
          <w:color w:val="FF6600"/>
          <w:sz w:val="24"/>
          <w:szCs w:val="24"/>
        </w:rPr>
      </w:pPr>
      <w:r w:rsidRPr="003135DB">
        <w:rPr>
          <w:b/>
        </w:rPr>
        <w:br/>
      </w:r>
    </w:p>
    <w:p w:rsidR="00980F69" w:rsidRDefault="006A259C" w:rsidP="005770BF">
      <w:pPr>
        <w:spacing w:line="360" w:lineRule="auto"/>
        <w:jc w:val="both"/>
        <w:rPr>
          <w:sz w:val="24"/>
          <w:szCs w:val="24"/>
        </w:rPr>
      </w:pPr>
      <w:r w:rsidRPr="006A259C">
        <w:rPr>
          <w:sz w:val="24"/>
          <w:szCs w:val="24"/>
        </w:rPr>
        <w:t xml:space="preserve">Coincidint amb la celebració del </w:t>
      </w:r>
      <w:r w:rsidRPr="005770BF">
        <w:rPr>
          <w:b/>
          <w:sz w:val="24"/>
          <w:szCs w:val="24"/>
        </w:rPr>
        <w:t>Dia Internacional de la Reanimació Cardiopulmonar (RCP),</w:t>
      </w:r>
      <w:r w:rsidRPr="006A259C">
        <w:rPr>
          <w:sz w:val="24"/>
          <w:szCs w:val="24"/>
        </w:rPr>
        <w:t xml:space="preserve"> demà </w:t>
      </w:r>
      <w:r w:rsidRPr="005770BF">
        <w:rPr>
          <w:b/>
          <w:sz w:val="24"/>
          <w:szCs w:val="24"/>
        </w:rPr>
        <w:t>dimarts 16 d’octubre</w:t>
      </w:r>
      <w:r w:rsidRPr="006A259C">
        <w:rPr>
          <w:sz w:val="24"/>
          <w:szCs w:val="24"/>
        </w:rPr>
        <w:t xml:space="preserve">, el Servei de Medicina Intensiva </w:t>
      </w:r>
      <w:r w:rsidR="005770BF">
        <w:rPr>
          <w:sz w:val="24"/>
          <w:szCs w:val="24"/>
        </w:rPr>
        <w:t xml:space="preserve">i l’Àrea de Formació Contínua d’Infermeria </w:t>
      </w:r>
      <w:r w:rsidRPr="006A259C">
        <w:rPr>
          <w:sz w:val="24"/>
          <w:szCs w:val="24"/>
        </w:rPr>
        <w:t xml:space="preserve">de l’Hospital Universitari </w:t>
      </w:r>
      <w:proofErr w:type="spellStart"/>
      <w:r w:rsidRPr="006A259C">
        <w:rPr>
          <w:sz w:val="24"/>
          <w:szCs w:val="24"/>
        </w:rPr>
        <w:t>MútuaTerrassa</w:t>
      </w:r>
      <w:proofErr w:type="spellEnd"/>
      <w:r w:rsidRPr="006A259C">
        <w:rPr>
          <w:sz w:val="24"/>
          <w:szCs w:val="24"/>
        </w:rPr>
        <w:t xml:space="preserve"> (HUMT)</w:t>
      </w:r>
      <w:r w:rsidR="005770BF">
        <w:rPr>
          <w:sz w:val="24"/>
          <w:szCs w:val="24"/>
        </w:rPr>
        <w:t xml:space="preserve"> ha organitzat una jornada de sensibilització dirigida </w:t>
      </w:r>
      <w:r w:rsidR="00CD5450">
        <w:rPr>
          <w:sz w:val="24"/>
          <w:szCs w:val="24"/>
        </w:rPr>
        <w:t>als alumnes de primer</w:t>
      </w:r>
      <w:r w:rsidR="005770BF">
        <w:rPr>
          <w:sz w:val="24"/>
          <w:szCs w:val="24"/>
        </w:rPr>
        <w:t xml:space="preserve"> de Batxillerat de l’Escola </w:t>
      </w:r>
      <w:proofErr w:type="spellStart"/>
      <w:r w:rsidR="005770BF">
        <w:rPr>
          <w:sz w:val="24"/>
          <w:szCs w:val="24"/>
        </w:rPr>
        <w:t>Tecnos</w:t>
      </w:r>
      <w:proofErr w:type="spellEnd"/>
      <w:r w:rsidR="005770BF">
        <w:rPr>
          <w:sz w:val="24"/>
          <w:szCs w:val="24"/>
        </w:rPr>
        <w:t xml:space="preserve"> de Terrassa.</w:t>
      </w:r>
      <w:r w:rsidR="00D0319C">
        <w:rPr>
          <w:sz w:val="24"/>
          <w:szCs w:val="24"/>
        </w:rPr>
        <w:t xml:space="preserve"> També hi participarà el Servei de Pediatria de l’HUMT.</w:t>
      </w:r>
    </w:p>
    <w:p w:rsidR="005770BF" w:rsidRDefault="005770BF" w:rsidP="005770B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les 8h el Dr. Baltasar Sánchez, adjunt al Servei de Medicina Interna realitzarà una </w:t>
      </w:r>
      <w:r w:rsidRPr="005770BF">
        <w:rPr>
          <w:b/>
          <w:sz w:val="24"/>
          <w:szCs w:val="24"/>
        </w:rPr>
        <w:t>presentació i exposició teòrica</w:t>
      </w:r>
      <w:r>
        <w:rPr>
          <w:sz w:val="24"/>
          <w:szCs w:val="24"/>
        </w:rPr>
        <w:t xml:space="preserve"> </w:t>
      </w:r>
      <w:r w:rsidR="000651D7">
        <w:rPr>
          <w:sz w:val="24"/>
          <w:szCs w:val="24"/>
        </w:rPr>
        <w:t xml:space="preserve">sobre RCP </w:t>
      </w:r>
      <w:r>
        <w:rPr>
          <w:sz w:val="24"/>
          <w:szCs w:val="24"/>
        </w:rPr>
        <w:t xml:space="preserve">i a partir de les 8.30 s’esdevindrà la </w:t>
      </w:r>
      <w:r w:rsidRPr="005770BF">
        <w:rPr>
          <w:b/>
          <w:sz w:val="24"/>
          <w:szCs w:val="24"/>
        </w:rPr>
        <w:t>part pràctica</w:t>
      </w:r>
      <w:r>
        <w:rPr>
          <w:sz w:val="24"/>
          <w:szCs w:val="24"/>
        </w:rPr>
        <w:t xml:space="preserve">. En aquesta segona part els estudiants realitzaran un </w:t>
      </w:r>
      <w:r w:rsidRPr="005770BF">
        <w:rPr>
          <w:b/>
          <w:sz w:val="24"/>
          <w:szCs w:val="24"/>
        </w:rPr>
        <w:t>taller de suport vital bàsic</w:t>
      </w:r>
      <w:r>
        <w:rPr>
          <w:sz w:val="24"/>
          <w:szCs w:val="24"/>
        </w:rPr>
        <w:t xml:space="preserve"> i un altre sobre l’ús i maneig del </w:t>
      </w:r>
      <w:r w:rsidRPr="005770BF">
        <w:rPr>
          <w:b/>
          <w:sz w:val="24"/>
          <w:szCs w:val="24"/>
        </w:rPr>
        <w:t>DEA</w:t>
      </w:r>
      <w:r>
        <w:rPr>
          <w:sz w:val="24"/>
          <w:szCs w:val="24"/>
        </w:rPr>
        <w:t xml:space="preserve"> (Desfibril·lador Extern Automàtic).</w:t>
      </w:r>
    </w:p>
    <w:p w:rsidR="005770BF" w:rsidRPr="005770BF" w:rsidRDefault="005770BF" w:rsidP="005770BF">
      <w:pPr>
        <w:spacing w:line="360" w:lineRule="auto"/>
        <w:jc w:val="both"/>
        <w:rPr>
          <w:i/>
          <w:sz w:val="24"/>
          <w:szCs w:val="24"/>
        </w:rPr>
      </w:pPr>
      <w:r w:rsidRPr="005770BF">
        <w:rPr>
          <w:i/>
          <w:sz w:val="24"/>
          <w:szCs w:val="24"/>
        </w:rPr>
        <w:t>Esperem poder comptar amb la vostra presència</w:t>
      </w:r>
      <w:r>
        <w:rPr>
          <w:i/>
          <w:sz w:val="24"/>
          <w:szCs w:val="24"/>
        </w:rPr>
        <w:t>.</w:t>
      </w:r>
      <w:r w:rsidR="00F13DE3">
        <w:rPr>
          <w:i/>
          <w:sz w:val="24"/>
          <w:szCs w:val="24"/>
        </w:rPr>
        <w:t xml:space="preserve"> Preguem confirmació.</w:t>
      </w:r>
      <w:bookmarkStart w:id="0" w:name="_GoBack"/>
      <w:bookmarkEnd w:id="0"/>
    </w:p>
    <w:p w:rsidR="005770BF" w:rsidRPr="006A259C" w:rsidRDefault="005770BF" w:rsidP="005770BF">
      <w:pPr>
        <w:spacing w:line="360" w:lineRule="auto"/>
        <w:jc w:val="both"/>
        <w:rPr>
          <w:sz w:val="24"/>
          <w:szCs w:val="24"/>
        </w:rPr>
      </w:pPr>
    </w:p>
    <w:p w:rsidR="00980F69" w:rsidRDefault="00980F69" w:rsidP="00980F69">
      <w:pPr>
        <w:ind w:left="4956"/>
      </w:pPr>
    </w:p>
    <w:p w:rsidR="00980F69" w:rsidRDefault="00980F69" w:rsidP="00980F69">
      <w:pPr>
        <w:ind w:left="4956"/>
      </w:pPr>
    </w:p>
    <w:p w:rsidR="00474A78" w:rsidRDefault="00474A78" w:rsidP="00714A84">
      <w:pPr>
        <w:shd w:val="clear" w:color="auto" w:fill="FFFFFF"/>
        <w:spacing w:after="0" w:line="336" w:lineRule="auto"/>
        <w:jc w:val="both"/>
        <w:rPr>
          <w:rFonts w:eastAsia="Times New Roman" w:cstheme="minorHAnsi"/>
          <w:b/>
          <w:color w:val="FF6600"/>
          <w:sz w:val="24"/>
          <w:szCs w:val="24"/>
        </w:rPr>
      </w:pPr>
    </w:p>
    <w:p w:rsidR="00714A84" w:rsidRPr="005770BF" w:rsidRDefault="00980F69" w:rsidP="00714A84">
      <w:pPr>
        <w:shd w:val="clear" w:color="auto" w:fill="FFFFFF"/>
        <w:spacing w:after="0" w:line="336" w:lineRule="auto"/>
        <w:jc w:val="both"/>
        <w:rPr>
          <w:rFonts w:eastAsia="Times New Roman" w:cstheme="minorHAnsi"/>
          <w:b/>
          <w:color w:val="FF6600"/>
          <w:sz w:val="24"/>
          <w:szCs w:val="24"/>
        </w:rPr>
      </w:pPr>
      <w:r w:rsidRPr="005770BF">
        <w:rPr>
          <w:rFonts w:eastAsia="Times New Roman" w:cstheme="minorHAnsi"/>
          <w:b/>
          <w:color w:val="FF6600"/>
          <w:sz w:val="24"/>
          <w:szCs w:val="24"/>
        </w:rPr>
        <w:t>Per a més</w:t>
      </w:r>
      <w:r w:rsidR="00714A84" w:rsidRPr="005770BF">
        <w:rPr>
          <w:rFonts w:eastAsia="Times New Roman" w:cstheme="minorHAnsi"/>
          <w:b/>
          <w:color w:val="FF6600"/>
          <w:sz w:val="24"/>
          <w:szCs w:val="24"/>
        </w:rPr>
        <w:t xml:space="preserve"> informació:</w:t>
      </w:r>
    </w:p>
    <w:p w:rsidR="006F61E4" w:rsidRPr="005770BF" w:rsidRDefault="006F61E4" w:rsidP="006A7324">
      <w:pPr>
        <w:autoSpaceDE w:val="0"/>
        <w:autoSpaceDN w:val="0"/>
        <w:adjustRightInd w:val="0"/>
        <w:spacing w:after="0" w:line="240" w:lineRule="exact"/>
        <w:jc w:val="both"/>
        <w:rPr>
          <w:rFonts w:eastAsia="Calibri" w:cs="Arial"/>
          <w:b/>
          <w:color w:val="000000"/>
          <w:sz w:val="24"/>
          <w:szCs w:val="24"/>
          <w:lang w:eastAsia="en-US"/>
        </w:rPr>
      </w:pPr>
      <w:r w:rsidRPr="005770BF">
        <w:rPr>
          <w:rFonts w:eastAsia="Calibri" w:cs="Arial"/>
          <w:b/>
          <w:color w:val="000000"/>
          <w:sz w:val="24"/>
          <w:szCs w:val="24"/>
          <w:lang w:eastAsia="en-US"/>
        </w:rPr>
        <w:t xml:space="preserve">Comunicació Corporativa de </w:t>
      </w:r>
      <w:proofErr w:type="spellStart"/>
      <w:r w:rsidRPr="005770BF">
        <w:rPr>
          <w:rFonts w:eastAsia="Calibri" w:cs="Arial"/>
          <w:b/>
          <w:color w:val="000000"/>
          <w:sz w:val="24"/>
          <w:szCs w:val="24"/>
          <w:lang w:eastAsia="en-US"/>
        </w:rPr>
        <w:t>MútuaTerrassa</w:t>
      </w:r>
      <w:proofErr w:type="spellEnd"/>
    </w:p>
    <w:p w:rsidR="006F61E4" w:rsidRPr="005770BF" w:rsidRDefault="006F61E4" w:rsidP="006A7324">
      <w:pPr>
        <w:autoSpaceDE w:val="0"/>
        <w:autoSpaceDN w:val="0"/>
        <w:adjustRightInd w:val="0"/>
        <w:spacing w:after="0" w:line="240" w:lineRule="exact"/>
        <w:jc w:val="both"/>
        <w:rPr>
          <w:rFonts w:eastAsia="Calibri" w:cs="Arial"/>
          <w:b/>
          <w:color w:val="000000"/>
          <w:sz w:val="24"/>
          <w:szCs w:val="24"/>
          <w:lang w:eastAsia="en-US"/>
        </w:rPr>
      </w:pPr>
    </w:p>
    <w:p w:rsidR="006A7324" w:rsidRPr="005770BF" w:rsidRDefault="006F61E4" w:rsidP="006A7324">
      <w:pPr>
        <w:autoSpaceDE w:val="0"/>
        <w:autoSpaceDN w:val="0"/>
        <w:adjustRightInd w:val="0"/>
        <w:spacing w:after="0" w:line="240" w:lineRule="exact"/>
        <w:jc w:val="both"/>
        <w:rPr>
          <w:rFonts w:eastAsia="Calibri" w:cs="Arial"/>
          <w:color w:val="0000FF" w:themeColor="hyperlink"/>
          <w:sz w:val="24"/>
          <w:szCs w:val="24"/>
          <w:u w:val="single"/>
          <w:lang w:eastAsia="en-US"/>
        </w:rPr>
      </w:pPr>
      <w:r w:rsidRPr="005770BF">
        <w:rPr>
          <w:rFonts w:eastAsia="Calibri" w:cs="Arial"/>
          <w:color w:val="000000"/>
          <w:sz w:val="24"/>
          <w:szCs w:val="24"/>
          <w:lang w:eastAsia="en-US"/>
        </w:rPr>
        <w:t xml:space="preserve">93 736 50 24 / </w:t>
      </w:r>
      <w:hyperlink r:id="rId7" w:history="1">
        <w:r w:rsidRPr="005770BF">
          <w:rPr>
            <w:rFonts w:eastAsia="Calibri" w:cs="Arial"/>
            <w:color w:val="0000FF" w:themeColor="hyperlink"/>
            <w:sz w:val="24"/>
            <w:szCs w:val="24"/>
            <w:u w:val="single"/>
            <w:lang w:eastAsia="en-US"/>
          </w:rPr>
          <w:t>comunicacio@mutuaterrassa.cat</w:t>
        </w:r>
      </w:hyperlink>
      <w:r w:rsidRPr="005770BF">
        <w:rPr>
          <w:rFonts w:eastAsia="Calibri" w:cs="Arial"/>
          <w:color w:val="000000"/>
          <w:sz w:val="24"/>
          <w:szCs w:val="24"/>
          <w:lang w:eastAsia="en-US"/>
        </w:rPr>
        <w:t xml:space="preserve"> / </w:t>
      </w:r>
      <w:hyperlink r:id="rId8" w:history="1">
        <w:r w:rsidRPr="005770BF">
          <w:rPr>
            <w:rFonts w:eastAsia="Calibri" w:cs="Arial"/>
            <w:color w:val="0000FF" w:themeColor="hyperlink"/>
            <w:sz w:val="24"/>
            <w:szCs w:val="24"/>
            <w:u w:val="single"/>
            <w:lang w:eastAsia="en-US"/>
          </w:rPr>
          <w:t>www.mutuaterrassa.cat</w:t>
        </w:r>
      </w:hyperlink>
      <w:r w:rsidR="001D164C" w:rsidRPr="005770BF">
        <w:rPr>
          <w:rFonts w:eastAsia="Calibri" w:cs="Arial"/>
          <w:color w:val="000000"/>
          <w:sz w:val="24"/>
          <w:szCs w:val="24"/>
          <w:lang w:eastAsia="en-US"/>
        </w:rPr>
        <w:t xml:space="preserve"> / </w:t>
      </w:r>
      <w:r w:rsidR="006A7324" w:rsidRPr="005770BF">
        <w:rPr>
          <w:rFonts w:eastAsia="Calibri" w:cs="Arial"/>
          <w:color w:val="0000FF" w:themeColor="hyperlink"/>
          <w:sz w:val="24"/>
          <w:szCs w:val="24"/>
          <w:u w:val="single"/>
          <w:lang w:eastAsia="en-US"/>
        </w:rPr>
        <w:t>@</w:t>
      </w:r>
      <w:proofErr w:type="spellStart"/>
      <w:r w:rsidR="006A7324" w:rsidRPr="005770BF">
        <w:rPr>
          <w:rFonts w:eastAsia="Calibri" w:cs="Arial"/>
          <w:color w:val="0000FF" w:themeColor="hyperlink"/>
          <w:sz w:val="24"/>
          <w:szCs w:val="24"/>
          <w:u w:val="single"/>
          <w:lang w:eastAsia="en-US"/>
        </w:rPr>
        <w:t>Mutua_Terrassa</w:t>
      </w:r>
      <w:proofErr w:type="spellEnd"/>
    </w:p>
    <w:p w:rsidR="00D81F32" w:rsidRPr="005770BF" w:rsidRDefault="00D81F32" w:rsidP="006A7324">
      <w:pPr>
        <w:autoSpaceDE w:val="0"/>
        <w:autoSpaceDN w:val="0"/>
        <w:adjustRightInd w:val="0"/>
        <w:spacing w:after="0" w:line="240" w:lineRule="exact"/>
        <w:jc w:val="both"/>
        <w:rPr>
          <w:rFonts w:eastAsia="Calibri" w:cs="Arial"/>
          <w:color w:val="0000FF" w:themeColor="hyperlink"/>
          <w:sz w:val="24"/>
          <w:szCs w:val="24"/>
          <w:u w:val="single"/>
          <w:lang w:eastAsia="en-US"/>
        </w:rPr>
      </w:pPr>
    </w:p>
    <w:p w:rsidR="00E41A5D" w:rsidRDefault="00E41A5D" w:rsidP="0039349A">
      <w:pPr>
        <w:autoSpaceDE w:val="0"/>
        <w:autoSpaceDN w:val="0"/>
        <w:adjustRightInd w:val="0"/>
        <w:spacing w:after="0" w:line="240" w:lineRule="exact"/>
        <w:jc w:val="both"/>
        <w:rPr>
          <w:sz w:val="24"/>
          <w:szCs w:val="24"/>
        </w:rPr>
      </w:pPr>
    </w:p>
    <w:p w:rsidR="007F353E" w:rsidRPr="005770BF" w:rsidRDefault="007F353E" w:rsidP="0039349A">
      <w:pPr>
        <w:autoSpaceDE w:val="0"/>
        <w:autoSpaceDN w:val="0"/>
        <w:adjustRightInd w:val="0"/>
        <w:spacing w:after="0" w:line="240" w:lineRule="exact"/>
        <w:jc w:val="both"/>
        <w:rPr>
          <w:sz w:val="24"/>
          <w:szCs w:val="24"/>
        </w:rPr>
      </w:pPr>
    </w:p>
    <w:p w:rsidR="006A7324" w:rsidRPr="005770BF" w:rsidRDefault="00AA6219" w:rsidP="0039349A">
      <w:pPr>
        <w:autoSpaceDE w:val="0"/>
        <w:autoSpaceDN w:val="0"/>
        <w:adjustRightInd w:val="0"/>
        <w:spacing w:after="0" w:line="240" w:lineRule="exact"/>
        <w:jc w:val="both"/>
        <w:rPr>
          <w:rFonts w:eastAsia="Calibri" w:cs="Arial"/>
          <w:color w:val="0000FF" w:themeColor="hyperlink"/>
          <w:sz w:val="24"/>
          <w:szCs w:val="24"/>
          <w:u w:val="single"/>
          <w:lang w:val="es-ES" w:eastAsia="en-US"/>
        </w:rPr>
      </w:pPr>
      <w:r w:rsidRPr="005770BF">
        <w:rPr>
          <w:sz w:val="24"/>
          <w:szCs w:val="24"/>
        </w:rPr>
        <w:t>Terrassa, 15</w:t>
      </w:r>
      <w:r w:rsidR="00980F69" w:rsidRPr="005770BF">
        <w:rPr>
          <w:sz w:val="24"/>
          <w:szCs w:val="24"/>
        </w:rPr>
        <w:t xml:space="preserve"> d’octubre </w:t>
      </w:r>
      <w:r w:rsidR="00D81F32" w:rsidRPr="005770BF">
        <w:rPr>
          <w:sz w:val="24"/>
          <w:szCs w:val="24"/>
        </w:rPr>
        <w:t>de 2018</w:t>
      </w:r>
    </w:p>
    <w:sectPr w:rsidR="006A7324" w:rsidRPr="005770BF" w:rsidSect="00E41A5D">
      <w:headerReference w:type="default" r:id="rId9"/>
      <w:pgSz w:w="11906" w:h="16838"/>
      <w:pgMar w:top="22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B70" w:rsidRDefault="004A7B70" w:rsidP="004A7B70">
      <w:pPr>
        <w:spacing w:after="0" w:line="240" w:lineRule="auto"/>
      </w:pPr>
      <w:r>
        <w:separator/>
      </w:r>
    </w:p>
  </w:endnote>
  <w:endnote w:type="continuationSeparator" w:id="0">
    <w:p w:rsidR="004A7B70" w:rsidRDefault="004A7B70" w:rsidP="004A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B70" w:rsidRDefault="004A7B70" w:rsidP="004A7B70">
      <w:pPr>
        <w:spacing w:after="0" w:line="240" w:lineRule="auto"/>
      </w:pPr>
      <w:r>
        <w:separator/>
      </w:r>
    </w:p>
  </w:footnote>
  <w:footnote w:type="continuationSeparator" w:id="0">
    <w:p w:rsidR="004A7B70" w:rsidRDefault="004A7B70" w:rsidP="004A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410" w:rsidRDefault="00913BE5" w:rsidP="005C6410">
    <w:pPr>
      <w:pStyle w:val="Encabezado"/>
      <w:tabs>
        <w:tab w:val="clear" w:pos="4252"/>
        <w:tab w:val="clear" w:pos="8504"/>
        <w:tab w:val="left" w:pos="6660"/>
      </w:tabs>
    </w:pPr>
    <w:r>
      <w:rPr>
        <w:rFonts w:ascii="Arial" w:hAnsi="Arial" w:cs="Arial"/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49FA1BA" wp14:editId="4B0C2853">
          <wp:simplePos x="0" y="0"/>
          <wp:positionH relativeFrom="margin">
            <wp:align>left</wp:align>
          </wp:positionH>
          <wp:positionV relativeFrom="paragraph">
            <wp:posOffset>-139772</wp:posOffset>
          </wp:positionV>
          <wp:extent cx="2390775" cy="861132"/>
          <wp:effectExtent l="0" t="0" r="0" b="0"/>
          <wp:wrapNone/>
          <wp:docPr id="2" name="Imagen 4" descr="MutuaTerrassa_1tinta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utuaTerrassa_1tinta_peti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611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6410">
      <w:tab/>
    </w:r>
  </w:p>
  <w:p w:rsidR="005C6410" w:rsidRDefault="00913BE5" w:rsidP="00913BE5">
    <w:pPr>
      <w:pStyle w:val="Encabezado"/>
      <w:tabs>
        <w:tab w:val="clear" w:pos="4252"/>
        <w:tab w:val="clear" w:pos="8504"/>
        <w:tab w:val="left" w:pos="7470"/>
      </w:tabs>
    </w:pPr>
    <w:r>
      <w:tab/>
    </w:r>
  </w:p>
  <w:p w:rsidR="005C6410" w:rsidRDefault="005C6410" w:rsidP="005C6410">
    <w:pPr>
      <w:pStyle w:val="Encabezado"/>
      <w:tabs>
        <w:tab w:val="clear" w:pos="4252"/>
        <w:tab w:val="clear" w:pos="8504"/>
        <w:tab w:val="left" w:pos="6660"/>
      </w:tabs>
    </w:pPr>
  </w:p>
  <w:p w:rsidR="00E41A5D" w:rsidRDefault="005C6410" w:rsidP="005C6410">
    <w:pPr>
      <w:pStyle w:val="Encabezado"/>
      <w:tabs>
        <w:tab w:val="clear" w:pos="4252"/>
        <w:tab w:val="clear" w:pos="8504"/>
        <w:tab w:val="left" w:pos="6660"/>
      </w:tabs>
    </w:pPr>
    <w:r>
      <w:t xml:space="preserve">                                       </w:t>
    </w:r>
    <w:r w:rsidR="00035D02">
      <w:t xml:space="preserve">                            </w:t>
    </w:r>
  </w:p>
  <w:p w:rsidR="00913BE5" w:rsidRDefault="00E41A5D" w:rsidP="005C6410">
    <w:pPr>
      <w:pStyle w:val="Encabezado"/>
      <w:tabs>
        <w:tab w:val="clear" w:pos="4252"/>
        <w:tab w:val="clear" w:pos="8504"/>
        <w:tab w:val="left" w:pos="6660"/>
      </w:tabs>
    </w:pPr>
    <w:r>
      <w:t xml:space="preserve">                                                             </w:t>
    </w:r>
  </w:p>
  <w:p w:rsidR="006A259C" w:rsidRDefault="00913BE5" w:rsidP="005C6410">
    <w:pPr>
      <w:pStyle w:val="Encabezado"/>
      <w:tabs>
        <w:tab w:val="clear" w:pos="4252"/>
        <w:tab w:val="clear" w:pos="8504"/>
        <w:tab w:val="left" w:pos="6660"/>
      </w:tabs>
    </w:pPr>
    <w:r>
      <w:t xml:space="preserve">                         </w:t>
    </w:r>
    <w:r w:rsidR="00980F69">
      <w:t xml:space="preserve">                               </w:t>
    </w:r>
    <w:r w:rsidR="00D63CDA">
      <w:t xml:space="preserve">   </w:t>
    </w:r>
  </w:p>
  <w:p w:rsidR="005770BF" w:rsidRDefault="006A259C" w:rsidP="005C6410">
    <w:pPr>
      <w:pStyle w:val="Encabezado"/>
      <w:tabs>
        <w:tab w:val="clear" w:pos="4252"/>
        <w:tab w:val="clear" w:pos="8504"/>
        <w:tab w:val="left" w:pos="6660"/>
      </w:tabs>
    </w:pPr>
    <w:r>
      <w:t xml:space="preserve">                                                          </w:t>
    </w:r>
  </w:p>
  <w:p w:rsidR="004A7B70" w:rsidRPr="00913BE5" w:rsidRDefault="005770BF" w:rsidP="005C6410">
    <w:pPr>
      <w:pStyle w:val="Encabezado"/>
      <w:tabs>
        <w:tab w:val="clear" w:pos="4252"/>
        <w:tab w:val="clear" w:pos="8504"/>
        <w:tab w:val="left" w:pos="6660"/>
      </w:tabs>
    </w:pPr>
    <w:r>
      <w:t xml:space="preserve">                                                      </w:t>
    </w:r>
    <w:r w:rsidR="00980F69">
      <w:rPr>
        <w:sz w:val="28"/>
        <w:szCs w:val="28"/>
      </w:rPr>
      <w:t>CONVOCATÒ</w:t>
    </w:r>
    <w:r w:rsidR="00035D02">
      <w:rPr>
        <w:sz w:val="28"/>
        <w:szCs w:val="28"/>
      </w:rPr>
      <w:t>RIA</w:t>
    </w:r>
    <w:r w:rsidR="00980F69">
      <w:rPr>
        <w:sz w:val="28"/>
        <w:szCs w:val="28"/>
      </w:rPr>
      <w:t xml:space="preserve"> DE PREM</w:t>
    </w:r>
    <w:r w:rsidR="005C6410" w:rsidRPr="005C6410">
      <w:rPr>
        <w:sz w:val="28"/>
        <w:szCs w:val="28"/>
      </w:rPr>
      <w:t>SA</w:t>
    </w:r>
  </w:p>
  <w:p w:rsidR="005C6410" w:rsidRPr="005C6410" w:rsidRDefault="005C6410" w:rsidP="005C6410">
    <w:pPr>
      <w:pStyle w:val="Encabezado"/>
      <w:tabs>
        <w:tab w:val="clear" w:pos="4252"/>
        <w:tab w:val="clear" w:pos="8504"/>
        <w:tab w:val="left" w:pos="6660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D1847"/>
    <w:multiLevelType w:val="hybridMultilevel"/>
    <w:tmpl w:val="629EB91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0804954">
      <w:numFmt w:val="bullet"/>
      <w:lvlText w:val="·"/>
      <w:lvlJc w:val="left"/>
      <w:pPr>
        <w:ind w:left="1788" w:hanging="360"/>
      </w:pPr>
      <w:rPr>
        <w:rFonts w:ascii="Calibri" w:eastAsiaTheme="minorEastAsia" w:hAnsi="Calibri" w:cstheme="minorBidi" w:hint="default"/>
        <w:color w:val="FF6600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1E35055"/>
    <w:multiLevelType w:val="hybridMultilevel"/>
    <w:tmpl w:val="3ABA7086"/>
    <w:lvl w:ilvl="0" w:tplc="5BB6B392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  <w:color w:val="000000" w:themeColor="text1"/>
      </w:rPr>
    </w:lvl>
    <w:lvl w:ilvl="1" w:tplc="0403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D7"/>
    <w:rsid w:val="00013053"/>
    <w:rsid w:val="00027B16"/>
    <w:rsid w:val="00035D02"/>
    <w:rsid w:val="000651D7"/>
    <w:rsid w:val="00083D69"/>
    <w:rsid w:val="00103795"/>
    <w:rsid w:val="001D164C"/>
    <w:rsid w:val="001D7951"/>
    <w:rsid w:val="001F7EC4"/>
    <w:rsid w:val="00206E74"/>
    <w:rsid w:val="00257389"/>
    <w:rsid w:val="003135DB"/>
    <w:rsid w:val="00315C06"/>
    <w:rsid w:val="00363199"/>
    <w:rsid w:val="0039349A"/>
    <w:rsid w:val="003D4CFF"/>
    <w:rsid w:val="00474A78"/>
    <w:rsid w:val="004800F9"/>
    <w:rsid w:val="004872E8"/>
    <w:rsid w:val="004A7B70"/>
    <w:rsid w:val="00516524"/>
    <w:rsid w:val="00551782"/>
    <w:rsid w:val="005770BF"/>
    <w:rsid w:val="005C6410"/>
    <w:rsid w:val="005C7720"/>
    <w:rsid w:val="005D0421"/>
    <w:rsid w:val="006315FB"/>
    <w:rsid w:val="00633BBD"/>
    <w:rsid w:val="006A259C"/>
    <w:rsid w:val="006A7324"/>
    <w:rsid w:val="006A79D7"/>
    <w:rsid w:val="006D6C90"/>
    <w:rsid w:val="006F03DA"/>
    <w:rsid w:val="006F61E4"/>
    <w:rsid w:val="007051C1"/>
    <w:rsid w:val="00714A84"/>
    <w:rsid w:val="007166C7"/>
    <w:rsid w:val="007275EB"/>
    <w:rsid w:val="00741EC6"/>
    <w:rsid w:val="00742A06"/>
    <w:rsid w:val="007657C2"/>
    <w:rsid w:val="00790933"/>
    <w:rsid w:val="007916FC"/>
    <w:rsid w:val="007B1310"/>
    <w:rsid w:val="007F353E"/>
    <w:rsid w:val="00861F9C"/>
    <w:rsid w:val="008B2965"/>
    <w:rsid w:val="008D3F70"/>
    <w:rsid w:val="008D4B5B"/>
    <w:rsid w:val="008E2949"/>
    <w:rsid w:val="00913BE5"/>
    <w:rsid w:val="009202CA"/>
    <w:rsid w:val="00961F8F"/>
    <w:rsid w:val="00980F69"/>
    <w:rsid w:val="00985EA6"/>
    <w:rsid w:val="009B0F8A"/>
    <w:rsid w:val="009C1378"/>
    <w:rsid w:val="00A6712C"/>
    <w:rsid w:val="00AA6219"/>
    <w:rsid w:val="00AC7255"/>
    <w:rsid w:val="00AD15A2"/>
    <w:rsid w:val="00BA757E"/>
    <w:rsid w:val="00C10185"/>
    <w:rsid w:val="00C3222A"/>
    <w:rsid w:val="00C62502"/>
    <w:rsid w:val="00CC101F"/>
    <w:rsid w:val="00CD4AEA"/>
    <w:rsid w:val="00CD5450"/>
    <w:rsid w:val="00D0319C"/>
    <w:rsid w:val="00D34FA3"/>
    <w:rsid w:val="00D42548"/>
    <w:rsid w:val="00D56346"/>
    <w:rsid w:val="00D63CDA"/>
    <w:rsid w:val="00D81F32"/>
    <w:rsid w:val="00D8746A"/>
    <w:rsid w:val="00D93871"/>
    <w:rsid w:val="00DC65A4"/>
    <w:rsid w:val="00DD5037"/>
    <w:rsid w:val="00DD68C6"/>
    <w:rsid w:val="00E3591B"/>
    <w:rsid w:val="00E41A5D"/>
    <w:rsid w:val="00F0375E"/>
    <w:rsid w:val="00F13DE3"/>
    <w:rsid w:val="00F14F75"/>
    <w:rsid w:val="00F31129"/>
    <w:rsid w:val="00F74F2C"/>
    <w:rsid w:val="00F910C6"/>
    <w:rsid w:val="00FA2983"/>
    <w:rsid w:val="00FE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DB24F4EB-8D82-431F-BA88-4BDF7C20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2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74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A7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B70"/>
  </w:style>
  <w:style w:type="paragraph" w:styleId="Piedepgina">
    <w:name w:val="footer"/>
    <w:basedOn w:val="Normal"/>
    <w:link w:val="PiedepginaCar"/>
    <w:uiPriority w:val="99"/>
    <w:unhideWhenUsed/>
    <w:rsid w:val="004A7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B70"/>
  </w:style>
  <w:style w:type="paragraph" w:styleId="Textodeglobo">
    <w:name w:val="Balloon Text"/>
    <w:basedOn w:val="Normal"/>
    <w:link w:val="TextodegloboCar"/>
    <w:uiPriority w:val="99"/>
    <w:semiHidden/>
    <w:unhideWhenUsed/>
    <w:rsid w:val="009B0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tuaterrassa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icacio@mutuaterrass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Albert</dc:creator>
  <cp:keywords/>
  <dc:description/>
  <cp:lastModifiedBy>Albert Planell, Laia</cp:lastModifiedBy>
  <cp:revision>26</cp:revision>
  <cp:lastPrinted>2018-10-15T11:25:00Z</cp:lastPrinted>
  <dcterms:created xsi:type="dcterms:W3CDTF">2018-02-23T08:38:00Z</dcterms:created>
  <dcterms:modified xsi:type="dcterms:W3CDTF">2018-10-15T12:40:00Z</dcterms:modified>
</cp:coreProperties>
</file>